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43C52"/>
                <w:sz w:val="64"/>
                <w:lang w:val="de-AT"/>
              </w:rPr>
              <w:t>Honorarnote</w:t>
            </w: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4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43C52"/>
                <w:sz w:val="20"/>
                <w:lang w:val="de-AT"/>
              </w:rPr>
              <w:t>[Dein Logo]</w:t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2"/>
                <w:lang w:val="de-AT"/>
              </w:rPr>
              <w:t>[Name / Firma]</w:t>
            </w:r>
          </w:p>
          <w:p>
            <w:pPr>
              <w:widowControl/>
              <w:spacing w:before="0" w:after="4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[Straße und Hausnummer]</w:t>
            </w:r>
          </w:p>
          <w:p>
            <w:pPr>
              <w:widowControl/>
              <w:spacing w:before="0" w:after="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[PLZ und Ort, Österreich]</w:t>
            </w:r>
          </w:p>
        </w:tc>
      </w:tr>
    </w:tbl>
    <w:p>
      <w:pPr>
        <w:widowControl/>
        <w:spacing w:before="0" w:after="0" w:line="38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16"/>
        <w:gridCol w:w="4762"/>
      </w:tblGrid>
      <w:tr>
        <w:trPr>
          <w:cantSplit/>
        </w:trPr>
        <w:tc>
          <w:tcPr>
            <w:tcW w:type="dxa" w:w="521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5"/>
                <w:lang w:val="de-AT"/>
              </w:rPr>
              <w:t>RECHNUNGSEMPFÄNGER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[Name / Firma des Kunden]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[Straße und Hausnummer]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[PLZ und Ort, Österreich]</w:t>
            </w:r>
          </w:p>
        </w:tc>
        <w:tc>
          <w:tcPr>
            <w:tcW w:type="dxa" w:w="476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81"/>
              <w:gridCol w:w="2381"/>
            </w:tblGrid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Rechnungsnummer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[RE-2026-001]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Rechnungsdatum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Leistungszeitraum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[01.–30.09.2026]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Zahlbar bis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[14.10.2026]</w:t>
                  </w:r>
                </w:p>
              </w:tc>
            </w:tr>
          </w:tbl>
          <w:p/>
        </w:tc>
      </w:tr>
    </w:tbl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243C52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FFFFFF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243C52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FFFFFF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243C52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FFFFFF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243C52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FFFFFF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Vorbereitung des Vortrags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2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80,00 €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160,00 €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Vortrag am [Datum] zu [Thema]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Vortrag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350,00 €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350,00 €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Erstellung der Unterlagen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90,00 €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90,00 €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shd w:fill="F1F3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1F3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600,00 €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907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E4E5E8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Vortrag &amp; Workshop – Rechnungsvorlage Österreich</dc:title>
  <dc:subject>Kleinunternehmerbefreiung § 6 Abs. 1 Z 27 UStG 1994</dc:subject>
  <dc:creator>Contaro</dc:creator>
  <cp:keywords>Contaro; studio; vortrag-kleinunternehmer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