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D04B35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D04B35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D04B35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D04B35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D04B35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AEE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04B35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D04B35"/>
                <w:sz w:val="12"/>
              </w:rPr>
              <w:t>BESCHREIBUNG</w:t>
            </w:r>
          </w:p>
        </w:tc>
        <w:tc>
          <w:tcPr>
            <w:tcW w:type="dxa" w:w="1050"/>
            <w:shd w:fill="FAEE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04B3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D04B35"/>
                <w:sz w:val="12"/>
              </w:rPr>
              <w:t>MENGE</w:t>
            </w:r>
          </w:p>
        </w:tc>
        <w:tc>
          <w:tcPr>
            <w:tcW w:type="dxa" w:w="1600"/>
            <w:shd w:fill="FAEE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04B3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D04B35"/>
                <w:sz w:val="12"/>
              </w:rPr>
              <w:t>EINZELPREIS</w:t>
            </w:r>
          </w:p>
        </w:tc>
        <w:tc>
          <w:tcPr>
            <w:tcW w:type="dxa" w:w="1050"/>
            <w:shd w:fill="FAEE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04B3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D04B35"/>
                <w:sz w:val="12"/>
              </w:rPr>
              <w:t>UST</w:t>
            </w:r>
          </w:p>
        </w:tc>
        <w:tc>
          <w:tcPr>
            <w:tcW w:type="dxa" w:w="2000"/>
            <w:shd w:fill="FAEEE9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D04B35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D04B35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D04B35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D04B35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D04B35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AEEE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D04B35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D04B35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D04B3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Typograf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