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400"/>
        <w:gridCol w:w="4900"/>
      </w:tblGrid>
      <w:tr>
        <w:tc>
          <w:tcPr>
            <w:tcW w:type="dxa" w:w="54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30" w:type="dxa"/>
              <w:start w:w="0" w:type="dxa"/>
              <w:bottom w:w="70" w:type="dxa"/>
              <w:end w:w="1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5C7F8B"/>
                <w:sz w:val="22"/>
              </w:rPr>
              <w:t>[UNTERNEHMENSNAME]</w:t>
            </w:r>
          </w:p>
          <w:p>
            <w:r>
              <w:rPr>
                <w:rFonts w:ascii="Aptos" w:hAnsi="Aptos" w:eastAsia="Aptos"/>
                <w:b w:val="0"/>
                <w:i w:val="0"/>
                <w:color w:val="687076"/>
                <w:sz w:val="15"/>
              </w:rPr>
              <w:t>[Straße 1] · [1010 Wien]</w:t>
            </w:r>
          </w:p>
          <w:p>
            <w:r>
              <w:rPr>
                <w:rFonts w:ascii="Aptos" w:hAnsi="Aptos" w:eastAsia="Aptos"/>
                <w:b w:val="0"/>
                <w:i w:val="0"/>
                <w:color w:val="687076"/>
                <w:sz w:val="15"/>
              </w:rPr>
              <w:t>UID [ATU12345678]</w:t>
            </w:r>
          </w:p>
        </w:tc>
        <w:tc>
          <w:tcPr>
            <w:tcW w:type="dxa" w:w="49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start w:w="160" w:type="dxa"/>
              <w:bottom w:w="70" w:type="dxa"/>
              <w:end w:w="0" w:type="dxa"/>
            </w:tcMar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202326"/>
                <w:sz w:val="56"/>
              </w:rPr>
              <w:t>RECHNUNG</w:t>
            </w:r>
          </w:p>
          <w:p>
            <w:pPr>
              <w:jc w:val="right"/>
            </w:pPr>
            <w:r>
              <w:rPr>
                <w:rFonts w:ascii="Aptos" w:hAnsi="Aptos" w:eastAsia="Aptos"/>
                <w:b/>
                <w:i w:val="0"/>
                <w:color w:val="5C7F8B"/>
                <w:sz w:val="17"/>
              </w:rPr>
              <w:t>RE-2026-001</w:t>
            </w:r>
          </w:p>
        </w:tc>
      </w:tr>
    </w:tbl>
    <w:p>
      <w:pPr>
        <w:keepNext w:val="0"/>
        <w:spacing w:before="0" w:after="60" w:line="240" w:lineRule="auto"/>
        <w:pBdr>
          <w:bottom w:val="single" w:sz="8" w:space="2" w:color="5C7F8B"/>
        </w:pBdr>
      </w:pP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5C7F8B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Aptos" w:hAnsi="Aptos" w:eastAsia="Aptos"/>
          <w:b/>
          <w:i w:val="0"/>
          <w:color w:val="5C7F8B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Aptos" w:hAnsi="Aptos" w:eastAsia="Aptos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EDF5F6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5C7F8B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i w:val="0"/>
                <w:color w:val="5C7F8B"/>
                <w:sz w:val="12"/>
              </w:rPr>
              <w:t>BESCHREIBUNG</w:t>
            </w:r>
          </w:p>
        </w:tc>
        <w:tc>
          <w:tcPr>
            <w:tcW w:type="dxa" w:w="1050"/>
            <w:shd w:fill="EDF5F6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5C7F8B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5C7F8B"/>
                <w:sz w:val="12"/>
              </w:rPr>
              <w:t>MENGE</w:t>
            </w:r>
          </w:p>
        </w:tc>
        <w:tc>
          <w:tcPr>
            <w:tcW w:type="dxa" w:w="1600"/>
            <w:shd w:fill="EDF5F6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5C7F8B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5C7F8B"/>
                <w:sz w:val="12"/>
              </w:rPr>
              <w:t>EINZELPREIS</w:t>
            </w:r>
          </w:p>
        </w:tc>
        <w:tc>
          <w:tcPr>
            <w:tcW w:type="dxa" w:w="1050"/>
            <w:shd w:fill="EDF5F6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5C7F8B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5C7F8B"/>
                <w:sz w:val="12"/>
              </w:rPr>
              <w:t>UST</w:t>
            </w:r>
          </w:p>
        </w:tc>
        <w:tc>
          <w:tcPr>
            <w:tcW w:type="dxa" w:w="2000"/>
            <w:shd w:fill="EDF5F6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5C7F8B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5C7F8B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5C7F8B"/>
                <w:sz w:val="13"/>
              </w:rPr>
              <w:t>ZAHLUNGSINFORMATION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5C7F8B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5C7F8B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EDF5F6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5C7F8B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5C7F8B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Aptos" w:hAnsi="Aptos" w:eastAsia="Aptos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Aptos" w:hAnsi="Aptos" w:eastAsia="Aptos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Aptos" w:hAnsi="Aptos" w:eastAsia="Aptos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Aptos" w:hAnsi="Aptos" w:eastAsia="Aptos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Aptos" w:hAnsi="Aptos" w:eastAsia="Aptos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b/>
      <w:color w:val="5C7F8B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Nordlicht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